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M3"/>
        <w:spacing w:line="500" w:lineRule="exact"/>
        <w:ind w:right="7073"/>
        <w:jc w:val="both"/>
        <w:rPr>
          <w:rFonts w:ascii="黑体" w:eastAsia="黑体" w:cs="黑体" w:hint="eastAsia"/>
          <w:color w:val="000000"/>
          <w:sz w:val="18"/>
          <w:szCs w:val="18"/>
        </w:rPr>
      </w:pPr>
      <w:bookmarkStart w:id="0" w:name="_GoBack"/>
      <w:bookmarkEnd w:id="0"/>
    </w:p>
    <w:p>
      <w:pPr>
        <w:pStyle w:val="CM1"/>
        <w:spacing w:line="1500" w:lineRule="exact"/>
        <w:jc w:val="center"/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</w:pPr>
      <w:r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  <w:t>滁州市住房和城乡建设局</w:t>
      </w:r>
    </w:p>
    <w:p>
      <w:pPr>
        <w:pStyle w:val="Default"/>
        <w:rPr>
          <w:rFonts w:hint="eastAsia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lang w:val="en-US"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4" o:spid="_x0000_s1028" type="#_x0000_t136" style="position:absolute;left:0;text-align:left;margin-left:143.2pt;margin-top:221.35pt;width:150.75pt;height:47.25pt;z-index:251656704;mso-wrap-style:square;mso-position-vertical-relative:page" fillcolor="red" strokecolor="red">
            <v:shadow color="#868686"/>
            <v:textpath style="font-family:&quot;方正小标宋简体&quot;;font-size:40pt;v-text-spacing:78650f" trim="t" string="公  告"/>
            <w10:wrap anchory="page"/>
          </v:shape>
        </w:pict>
      </w: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rPr>
          <w:rFonts w:ascii="仿宋" w:eastAsia="仿宋" w:hAnsi="仿宋" w:hint="eastAsia"/>
          <w:sz w:val="32"/>
          <w:szCs w:val="32"/>
        </w:rPr>
      </w:pPr>
    </w:p>
    <w:p>
      <w:pPr>
        <w:pStyle w:val="Defaul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 </w:t>
      </w:r>
      <w:bookmarkStart w:id="1" w:name="编号"/>
      <w:r>
        <w:rPr>
          <w:rFonts w:ascii="仿宋" w:eastAsia="仿宋" w:hAnsi="仿宋" w:hint="eastAsia"/>
          <w:sz w:val="32"/>
          <w:szCs w:val="32"/>
        </w:rPr>
        <w:t>18</w:t>
      </w:r>
      <w:bookmarkEnd w:id="1"/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号</w:t>
      </w:r>
    </w:p>
    <w:p>
      <w:pPr>
        <w:pStyle w:val="CM3"/>
        <w:spacing w:line="560" w:lineRule="exact"/>
        <w:rPr>
          <w:rFonts w:ascii="宋体" w:cs="宋体" w:hint="eastAsia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80009</wp:posOffset>
                </wp:positionV>
                <wp:extent cx="5615940" cy="0"/>
                <wp:effectExtent l="0" t="19050" r="3810" b="190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.05pt;margin-top:6.3pt;width:442.2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" strokecolor="red" strokeweight="2.25pt"/>
            </w:pict>
          </mc:Fallback>
        </mc:AlternateConten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bookmarkStart w:id="2" w:name="Content"/>
      <w:r>
        <w:rPr>
          <w:rFonts w:ascii="方正小标宋简体" w:eastAsia="方正小标宋简体" w:hint="eastAsia"/>
          <w:sz w:val="44"/>
          <w:szCs w:val="44"/>
        </w:rPr>
        <w:t>2022年建筑业企业第8批二级资质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审批结果公告</w:t>
      </w:r>
    </w:p>
    <w:p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根据《中华人民共和国行政许可法》、</w:t>
      </w:r>
      <w:r>
        <w:rPr>
          <w:rFonts w:ascii="仿宋_GB2312" w:eastAsia="仿宋_GB2312" w:hAnsi="宋体" w:cs="宋体" w:hint="eastAsia"/>
          <w:sz w:val="32"/>
        </w:rPr>
        <w:t>《建筑业企业资质标准》（建市【</w:t>
      </w:r>
      <w:r>
        <w:rPr>
          <w:rFonts w:ascii="仿宋_GB2312" w:eastAsia="仿宋_GB2312" w:hAnsi="仿宋_GB2312" w:cs="仿宋_GB2312" w:hint="eastAsia"/>
          <w:sz w:val="32"/>
        </w:rPr>
        <w:t>2014</w:t>
      </w:r>
      <w:r>
        <w:rPr>
          <w:rFonts w:ascii="仿宋_GB2312" w:eastAsia="仿宋_GB2312" w:hAnsi="宋体" w:cs="宋体" w:hint="eastAsia"/>
          <w:sz w:val="32"/>
        </w:rPr>
        <w:t>】</w:t>
      </w:r>
      <w:r>
        <w:rPr>
          <w:rFonts w:ascii="仿宋_GB2312" w:eastAsia="仿宋_GB2312" w:hAnsi="仿宋_GB2312" w:cs="仿宋_GB2312" w:hint="eastAsia"/>
          <w:sz w:val="32"/>
        </w:rPr>
        <w:t>159号）文件</w:t>
      </w:r>
      <w:r>
        <w:rPr>
          <w:rFonts w:ascii="仿宋_GB2312" w:eastAsia="仿宋_GB2312" w:hint="eastAsia"/>
          <w:sz w:val="32"/>
          <w:szCs w:val="32"/>
        </w:rPr>
        <w:t>及有关法律法规的规定，现将我局审查通过的建筑业企业二级资质审批结果予以公布。</w:t>
      </w:r>
    </w:p>
    <w:p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企业可登录安徽省建筑市场监管公共服务平台企业端，进入“电子证照应用”，自行下载打印电子证照。</w:t>
      </w:r>
    </w:p>
    <w:p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联系方式：市住建局建管科：3024373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附：2022年建筑业企业第8批二级资质审批结果公告表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left:0;text-align:left;margin-left:305pt;margin-top:647.45pt;width:120pt;height:122.25pt;z-index:251659776;mso-position-horizontal-relative:page;mso-position-vertical-relative:page" o:preferrelative="t" filled="f" stroked="f">
            <v:fill o:detectmouseclick="t"/>
            <v:imagedata r:id="rId7" o:title=""/>
            <v:path shadowok="t" strokeok="t"/>
            <w10:wrap anchorx="page" anchory="page"/>
            <w10:anchorlock/>
          </v:shape>
          <w:control r:id="rId8" w:name="Control 10" w:shapeid="_x0000_s1034"/>
        </w:pict>
      </w:r>
      <w:r>
        <w:rPr>
          <w:rFonts w:ascii="仿宋_GB2312" w:eastAsia="仿宋_GB2312" w:hint="eastAsia"/>
          <w:sz w:val="32"/>
          <w:szCs w:val="32"/>
        </w:rPr>
        <w:t>                                            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             </w:t>
      </w:r>
      <w:r>
        <w:rPr>
          <w:rFonts w:ascii="仿宋_GB2312" w:eastAsia="仿宋_GB2312" w:hint="eastAsia"/>
          <w:sz w:val="32"/>
          <w:szCs w:val="32"/>
        </w:rPr>
        <w:t>2022年5月5日</w:t>
      </w:r>
    </w:p>
    <w:p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vanish/>
          <w:sz w:val="32"/>
          <w:szCs w:val="32"/>
        </w:rPr>
      </w:pPr>
    </w:p>
    <w:p>
      <w:pPr>
        <w:ind w:firstLineChars="1300" w:firstLine="4160"/>
        <w:jc w:val="left"/>
        <w:rPr>
          <w:rFonts w:ascii="仿宋_GB2312" w:eastAsia="仿宋_GB2312" w:hAnsi="宋体" w:cs="宋体"/>
          <w:vanish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ind w:firstLineChars="1300" w:firstLine="4160"/>
        <w:jc w:val="left"/>
        <w:rPr>
          <w:rFonts w:ascii="仿宋_GB2312" w:eastAsia="仿宋_GB2312" w:hAnsi="宋体" w:cs="宋体"/>
          <w:vanish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ind w:firstLineChars="1300" w:firstLine="4160"/>
        <w:jc w:val="left"/>
        <w:rPr>
          <w:rFonts w:ascii="仿宋_GB2312" w:eastAsia="仿宋_GB2312" w:hAnsi="宋体" w:cs="宋体"/>
          <w:vanish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ind w:firstLineChars="1300" w:firstLine="4160"/>
        <w:jc w:val="left"/>
        <w:rPr>
          <w:rFonts w:ascii="仿宋_GB2312" w:eastAsia="仿宋_GB2312" w:hAnsi="宋体" w:cs="宋体"/>
          <w:vanish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ind w:firstLineChars="1300" w:firstLine="4160"/>
        <w:jc w:val="left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jc w:val="left"/>
        <w:rPr>
          <w:rFonts w:ascii="仿宋_GB2312" w:eastAsia="仿宋_GB2312" w:hAnsi="宋体" w:cs="宋体"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3809</wp:posOffset>
                </wp:positionV>
                <wp:extent cx="5295900" cy="0"/>
                <wp:effectExtent l="0" t="0" r="19050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-3pt;margin-top:.3pt;width:417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441959</wp:posOffset>
                </wp:positionV>
                <wp:extent cx="5295900" cy="0"/>
                <wp:effectExtent l="0" t="0" r="19050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-3pt;margin-top:34.8pt;width:41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"/>
            </w:pict>
          </mc:Fallback>
        </mc:AlternateContent>
      </w:r>
      <w:r>
        <w:rPr>
          <w:rFonts w:ascii="仿宋_GB2312" w:eastAsia="仿宋_GB2312" w:hAnsi="宋体" w:cs="宋体" w:hint="eastAsia"/>
          <w:sz w:val="32"/>
        </w:rPr>
        <w:t>滁州市住房和城乡建设局办公室印    2022年5月5日</w:t>
      </w:r>
    </w:p>
    <w:p>
      <w:pPr>
        <w:jc w:val="left"/>
        <w:rPr>
          <w:rFonts w:ascii="仿宋_GB2312" w:eastAsia="仿宋_GB2312" w:hAnsi="宋体" w:cs="宋体"/>
          <w:sz w:val="32"/>
        </w:rPr>
        <w:sectPr>
          <w:footerReference w:type="default" r:id="rId9"/>
          <w:pgSz w:w="11906" w:h="16838"/>
          <w:pgMar w:top="1587" w:right="1417" w:bottom="1417" w:left="1417" w:header="851" w:footer="992" w:gutter="0"/>
          <w:cols w:space="720"/>
          <w:titlePg/>
          <w:docGrid w:type="lines" w:linePitch="312"/>
        </w:sectPr>
      </w:pPr>
    </w:p>
    <w:tbl>
      <w:tblPr>
        <w:tblpPr w:leftFromText="180" w:rightFromText="180" w:vertAnchor="text" w:horzAnchor="margin" w:tblpY="-59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128"/>
        <w:gridCol w:w="876"/>
        <w:gridCol w:w="2580"/>
        <w:gridCol w:w="2483"/>
        <w:gridCol w:w="2561"/>
        <w:gridCol w:w="1290"/>
        <w:gridCol w:w="1431"/>
        <w:gridCol w:w="1290"/>
      </w:tblGrid>
      <w:tr>
        <w:trPr>
          <w:trHeight w:hRule="exact" w:val="794"/>
        </w:trPr>
        <w:tc>
          <w:tcPr>
            <w:tcW w:w="1417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spacing w:val="-10"/>
                <w:sz w:val="44"/>
                <w:szCs w:val="44"/>
              </w:rPr>
              <w:lastRenderedPageBreak/>
              <w:t>滁州市2022年建筑业企业第8批二级资质审批结果公告表</w:t>
            </w:r>
          </w:p>
        </w:tc>
      </w:tr>
      <w:tr>
        <w:trPr>
          <w:trHeight w:hRule="exact" w:val="58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序号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名称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审批</w:t>
            </w:r>
          </w:p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类别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许可内容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行政相对人名称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行政相对人代码     </w:t>
            </w:r>
          </w:p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(统一社会信用代码)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法定代表人姓名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hAnsi="黑体" w:cs="Arial"/>
                <w:bCs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szCs w:val="21"/>
              </w:rPr>
              <w:t>许可决定</w:t>
            </w:r>
          </w:p>
          <w:p>
            <w:pPr>
              <w:spacing w:line="240" w:lineRule="exact"/>
              <w:jc w:val="center"/>
              <w:rPr>
                <w:rFonts w:ascii="黑体" w:eastAsia="黑体" w:hAnsi="黑体" w:cs="Arial"/>
                <w:bCs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szCs w:val="21"/>
              </w:rPr>
              <w:t>日期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hAnsi="黑体" w:cs="Arial"/>
                <w:bCs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szCs w:val="21"/>
              </w:rPr>
              <w:t>许可截止</w:t>
            </w:r>
          </w:p>
          <w:p>
            <w:pPr>
              <w:spacing w:line="240" w:lineRule="exact"/>
              <w:jc w:val="center"/>
              <w:rPr>
                <w:rFonts w:ascii="黑体" w:eastAsia="黑体" w:hAnsi="黑体" w:cs="Arial"/>
                <w:bCs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szCs w:val="21"/>
              </w:rPr>
              <w:t>日期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市政公用工程施工总承包二级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滁州市嘉冠建设工程有限公司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91341125562164859Y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许坤朋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防水防腐保温工程专业承包二级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安徽楚丰建筑工程有限公司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91340400MA2RM7B47A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徐飞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安徽嘉国建设有限公司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91341102MA2MQPHJ4U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牛泽国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安徽匠客建筑工程有限公司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91341100MA2RJM2P6J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张道俊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安徽沐宇项目管理有限公司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91341103MA2W2UH780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胡涛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钢结构工程专业承包二级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安徽德邦建设有限公司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91341182MA2QQ1Y99G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王凤林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7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安徽田润建筑工程有限公司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91341103MA8NLQNUXD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王康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8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建筑工程施工总承包二级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明光市明秀建筑工程有限公司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91341182MA2P0BLP19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陈法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防水防腐保温工程专业承包二级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滁州力天建筑工程有限公司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91341100574423010A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毕堂军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建筑工程施工总承包二级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安徽德邦建设有限公司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91341182MA2QQ1Y99G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王凤林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lastRenderedPageBreak/>
              <w:t>11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安徽泰宏项目管理有限公司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91341182MA8L8F6B3U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李广德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12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建筑工程施工总承包二级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安徽明鼎建筑有限公司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91341182062465807B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刘成飞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13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电子与智能化工程专业承包二级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安徽琅科信息技术有限公司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91341102MA2WG7C7X2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刘俊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14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电子与智能化工程专业承包二级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安徽万邦建设工程有限公司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91341100065241999Q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戴玉明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15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滁州君燕建筑安装工程有限公司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91341102MA8N38ET75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张军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16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电子与智能化工程专业承包二级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安徽学升智能科技有限公司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91341103MA2UPHG103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宋少钰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17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电子与智能化工程专业承包二级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安徽琅亭建设工程有限公司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91341171MA2UYLXJ6C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朱星晨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18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滁州弘邦建筑工程有限公司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91341103MA8N7G7D51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周发林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19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滁州市愿景建筑工程有限公司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91341100MA2WR2FQ0F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刘星辰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滁州市祥盛建筑安装有限公司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91341122MA2WR4N120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范词昭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21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文徽市政环境建设有限公司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91341103MA2TDBW44B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王勇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lastRenderedPageBreak/>
              <w:t>22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安徽省奇领建筑工程有限公司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91341103MA8N8GJ940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王雪峰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23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钢结构工程专业承包二级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安徽省贵安建筑安装有限公司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91341124760836206K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姜广贵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24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电子与智能化工程专业承包二级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安徽鑫德隆建工有限公司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91341124574410375C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张利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25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防水防腐保温工程专业承包二级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安徽广川建设有限公司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91341182MA2T99AL6U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许成建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26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防水防腐保温工程专业承包二级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滁州山河园林绿化工程有限公司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913411033942547581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陈如聪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27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安徽砼达艺术建筑科技有限公司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91341182MA2UMRB87B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何振敏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28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防水防腐保温工程专业承包二级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安徽栋翔建筑工程有限公司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91341103MA2N438G39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陆俊峰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29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安徽栋翔建筑工程有限公司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91341103MA2N438G39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陆俊峰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30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全椒昌瑞建筑安装有限公司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91341124MA2U4HM49Q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黄因果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31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电子与智能化工程专业承包二级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天长市天启建筑工程有限公司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91341181MA2WLQK026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柏传骏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32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建筑幕墙工程专业承包二级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滁州市茂鸿建设工程有限公司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91341171MA2W472K7J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林增磊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lastRenderedPageBreak/>
              <w:t>33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防水防腐保温工程专业承包二级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滁州市茂鸿建设工程有限公司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91341171MA2W472K7J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林增磊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34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防水防腐保温工程专业承包二级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安徽金禹峰建筑工程有限公司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91341102MA2RQD6B0U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王峰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35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电子与智能化工程专业承包二级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安徽远航电力工程有限公司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913411825663702382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段佳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36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升级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施工总承包·矿山工程·二级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滁州琅琊山矿业工程技术有限公司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91341102397042830L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董业锋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430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70429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p>
      <w:pPr>
        <w:rPr>
          <w:rFonts w:hint="eastAsia"/>
        </w:rPr>
      </w:pPr>
    </w:p>
    <w:bookmarkEnd w:id="2"/>
    <w:p>
      <w:pPr>
        <w:spacing w:line="580" w:lineRule="exact"/>
        <w:ind w:right="-113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right="-113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right="-1130"/>
        <w:rPr>
          <w:rFonts w:ascii="仿宋_GB2312" w:eastAsia="仿宋_GB2312" w:hint="eastAsia"/>
          <w:sz w:val="32"/>
          <w:szCs w:val="32"/>
        </w:rPr>
      </w:pPr>
    </w:p>
    <w:p>
      <w:pPr>
        <w:spacing w:line="580" w:lineRule="exact"/>
        <w:ind w:right="-1130"/>
        <w:rPr>
          <w:rFonts w:ascii="仿宋_GB2312" w:eastAsia="仿宋_GB2312" w:hint="eastAsia"/>
          <w:sz w:val="32"/>
          <w:szCs w:val="32"/>
        </w:rPr>
      </w:pPr>
    </w:p>
    <w:p>
      <w:pPr>
        <w:spacing w:line="580" w:lineRule="exact"/>
        <w:ind w:right="-1130"/>
        <w:rPr>
          <w:rFonts w:ascii="仿宋_GB2312" w:eastAsia="仿宋_GB2312" w:hint="eastAsia"/>
          <w:sz w:val="32"/>
          <w:szCs w:val="32"/>
        </w:rPr>
      </w:pPr>
    </w:p>
    <w:p>
      <w:pPr>
        <w:spacing w:line="600" w:lineRule="exact"/>
        <w:rPr>
          <w:rFonts w:hint="eastAsia"/>
          <w:spacing w:val="-4"/>
          <w:sz w:val="28"/>
          <w:szCs w:val="28"/>
        </w:rPr>
      </w:pPr>
    </w:p>
    <w:sectPr>
      <w:footerReference w:type="default" r:id="rId10"/>
      <w:pgSz w:w="16838" w:h="11906" w:orient="landscape"/>
      <w:pgMar w:top="1797" w:right="1440" w:bottom="175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zh-CN"/>
      </w:rPr>
      <w:t>2</w:t>
    </w:r>
    <w:r>
      <w:fldChar w:fldCharType="end"/>
    </w:r>
  </w:p>
  <w:p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zh-CN" w:eastAsia="zh-CN"/>
      </w:rPr>
      <w:t>6</w:t>
    </w:r>
    <w:r>
      <w:fldChar w:fldCharType="end"/>
    </w:r>
  </w:p>
  <w:p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ocumentProtection w:edit="forms" w:enforcement="1" w:cryptProviderType="rsaFull" w:cryptAlgorithmClass="hash" w:cryptAlgorithmType="typeAny" w:cryptAlgorithmSid="4" w:cryptSpinCount="100000" w:hash="Gwdt1sgo7+BgvOiQdqGDknXggy8=" w:salt="EwvUjsXlCjihrBF9mF83hQ==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EmbSDAdfInfo" w:val="vP1SYRduL/18R9LqcjPVhE2RPdTWxGKIr5A6cfMCdLBnQEFbejwuX7osg+SsAXq6t3/bpGa/HW0+AA=="/>
    <w:docVar w:name="DocEmbSo0A95BCE4" w:val="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0" type="connector" idref="#直接箭头连接符 2"/>
        <o:r id="V:Rule1" type="connector" idref="#直接箭头连接符 1"/>
        <o:r id="V:Rule2" type="connector" idref="#直接箭头连接符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sz w:val="18"/>
      <w:szCs w:val="18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M1">
    <w:name w:val="CM1"/>
    <w:basedOn w:val="Default"/>
    <w:next w:val="Default"/>
    <w:uiPriority w:val="99"/>
    <w:pPr>
      <w:spacing w:line="556" w:lineRule="atLeast"/>
    </w:pPr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line="573" w:lineRule="atLeast"/>
    </w:pPr>
    <w:rPr>
      <w:color w:val="auto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sz w:val="18"/>
      <w:szCs w:val="18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M1">
    <w:name w:val="CM1"/>
    <w:basedOn w:val="Default"/>
    <w:next w:val="Default"/>
    <w:uiPriority w:val="99"/>
    <w:pPr>
      <w:spacing w:line="556" w:lineRule="atLeast"/>
    </w:pPr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line="573" w:lineRule="atLeast"/>
    </w:pPr>
    <w:rPr>
      <w:color w:val="auto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009118F-0E86-494D-B7FF-027F342B45CE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梁兴昌</cp:lastModifiedBy>
  <cp:revision>2</cp:revision>
  <dcterms:created xsi:type="dcterms:W3CDTF">2022-05-06T01:54:00Z</dcterms:created>
  <dcterms:modified xsi:type="dcterms:W3CDTF">2022-05-06T01:54:00Z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