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5" w:type="pct"/>
        <w:tblCellSpacing w:w="0" w:type="dxa"/>
        <w:tblInd w:w="-142" w:type="dxa"/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7"/>
      </w:tblGrid>
      <w:tr w:rsidR="00F05441" w:rsidRPr="00F05441" w:rsidTr="00F05441">
        <w:trPr>
          <w:trHeight w:val="1050"/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vAlign w:val="center"/>
            <w:hideMark/>
          </w:tcPr>
          <w:p w:rsidR="00F05441" w:rsidRPr="00F05441" w:rsidRDefault="00F05441" w:rsidP="00F05441">
            <w:pPr>
              <w:widowControl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</w:pPr>
            <w:bookmarkStart w:id="0" w:name="_GoBack" w:colFirst="0" w:colLast="1"/>
            <w:r w:rsidRPr="00F05441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关于印发《滁州市工程造价信息员量化考核标准》的通知</w:t>
            </w:r>
          </w:p>
        </w:tc>
      </w:tr>
      <w:tr w:rsidR="00F05441" w:rsidRPr="00F05441" w:rsidTr="00F05441">
        <w:trPr>
          <w:trHeight w:val="5610"/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hideMark/>
          </w:tcPr>
          <w:tbl>
            <w:tblPr>
              <w:tblW w:w="4800" w:type="pct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8109"/>
            </w:tblGrid>
            <w:tr w:rsidR="00F05441" w:rsidRPr="00F05441">
              <w:trPr>
                <w:trHeight w:val="561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bookmarkEnd w:id="0"/>
                <w:p w:rsidR="00F05441" w:rsidRPr="00F05441" w:rsidRDefault="00F05441" w:rsidP="00F0544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F0544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  <w:r w:rsidRPr="00F0544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造价〔2018〕18号</w:t>
                  </w:r>
                </w:p>
                <w:p w:rsidR="00F05441" w:rsidRPr="00F05441" w:rsidRDefault="00F05441" w:rsidP="00F05441">
                  <w:pPr>
                    <w:widowControl/>
                    <w:ind w:left="210" w:right="210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F0544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 </w:t>
                  </w:r>
                </w:p>
                <w:p w:rsidR="00F05441" w:rsidRPr="00F05441" w:rsidRDefault="00F05441" w:rsidP="00F05441">
                  <w:pPr>
                    <w:widowControl/>
                    <w:ind w:left="210" w:right="210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F0544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各信息采集单位：</w:t>
                  </w:r>
                </w:p>
                <w:p w:rsidR="00F05441" w:rsidRPr="00F05441" w:rsidRDefault="00F05441" w:rsidP="00F05441">
                  <w:pPr>
                    <w:widowControl/>
                    <w:ind w:left="210" w:right="210" w:firstLine="640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F0544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现将《滁州市工程造价信息员量化考核标准》印发给你们，自</w:t>
                  </w:r>
                  <w:r w:rsidRPr="00F05441"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2019</w:t>
                  </w:r>
                  <w:r w:rsidRPr="00F0544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年元月份执行。</w:t>
                  </w:r>
                </w:p>
                <w:p w:rsidR="00F05441" w:rsidRPr="00F05441" w:rsidRDefault="00F05441" w:rsidP="00F05441">
                  <w:pPr>
                    <w:widowControl/>
                    <w:ind w:left="210" w:right="210" w:firstLine="640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F0544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 </w:t>
                  </w:r>
                </w:p>
                <w:p w:rsidR="00F05441" w:rsidRPr="00F05441" w:rsidRDefault="00F05441" w:rsidP="00F05441">
                  <w:pPr>
                    <w:widowControl/>
                    <w:ind w:left="210" w:right="210" w:firstLine="640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F0544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附件：滁州市工程造价信息员量化考核标准</w:t>
                  </w:r>
                </w:p>
                <w:p w:rsidR="00F05441" w:rsidRPr="00F05441" w:rsidRDefault="00F05441" w:rsidP="00F05441">
                  <w:pPr>
                    <w:widowControl/>
                    <w:ind w:left="210" w:right="210" w:firstLine="640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F0544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 </w:t>
                  </w:r>
                </w:p>
                <w:p w:rsidR="00F05441" w:rsidRPr="00F05441" w:rsidRDefault="00F05441" w:rsidP="00F05441">
                  <w:pPr>
                    <w:widowControl/>
                    <w:wordWrap w:val="0"/>
                    <w:ind w:left="210" w:right="210"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F0544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滁州市建设工程造价管理站</w:t>
                  </w:r>
                  <w:r w:rsidRPr="00F0544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  </w:t>
                  </w:r>
                </w:p>
                <w:p w:rsidR="00F05441" w:rsidRPr="00F05441" w:rsidRDefault="00F05441" w:rsidP="00F05441">
                  <w:pPr>
                    <w:widowControl/>
                    <w:wordWrap w:val="0"/>
                    <w:ind w:left="210" w:right="210"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F0544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2018年</w:t>
                  </w:r>
                  <w:r w:rsidRPr="00F05441"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12</w:t>
                  </w:r>
                  <w:r w:rsidRPr="00F0544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月</w:t>
                  </w:r>
                  <w:r w:rsidRPr="00F05441"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18</w:t>
                  </w:r>
                  <w:r w:rsidRPr="00F0544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日</w:t>
                  </w:r>
                  <w:r w:rsidRPr="00F05441"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       </w:t>
                  </w:r>
                </w:p>
                <w:p w:rsidR="00F05441" w:rsidRPr="00F05441" w:rsidRDefault="00F05441" w:rsidP="00F05441">
                  <w:pPr>
                    <w:widowControl/>
                    <w:ind w:left="210" w:right="210" w:firstLine="640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F0544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 </w:t>
                  </w:r>
                </w:p>
                <w:p w:rsidR="00F05441" w:rsidRPr="00F05441" w:rsidRDefault="00F05441" w:rsidP="00F05441">
                  <w:pPr>
                    <w:widowControl/>
                    <w:ind w:left="210" w:right="210" w:firstLine="640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F0544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 </w:t>
                  </w:r>
                </w:p>
                <w:p w:rsidR="00F05441" w:rsidRPr="00F05441" w:rsidRDefault="00F05441" w:rsidP="00F05441">
                  <w:pPr>
                    <w:widowControl/>
                    <w:spacing w:before="120"/>
                    <w:ind w:left="210" w:right="210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F05441">
                    <w:rPr>
                      <w:rFonts w:ascii="方正小标宋简体" w:eastAsia="方正小标宋简体" w:hAnsi="宋体" w:cs="宋体" w:hint="eastAsia"/>
                      <w:color w:val="000000"/>
                      <w:kern w:val="0"/>
                      <w:sz w:val="44"/>
                      <w:szCs w:val="44"/>
                      <w:bdr w:val="none" w:sz="0" w:space="0" w:color="auto" w:frame="1"/>
                    </w:rPr>
                    <w:t>滁州市工程造价信息员量化考核标准</w:t>
                  </w:r>
                </w:p>
                <w:p w:rsidR="00F05441" w:rsidRPr="00F05441" w:rsidRDefault="00F05441" w:rsidP="00F05441">
                  <w:pPr>
                    <w:widowControl/>
                    <w:ind w:left="210" w:right="210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F05441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  <w:bdr w:val="none" w:sz="0" w:space="0" w:color="auto" w:frame="1"/>
                    </w:rPr>
                    <w:t> </w:t>
                  </w:r>
                </w:p>
                <w:p w:rsidR="00F05441" w:rsidRPr="00F05441" w:rsidRDefault="00F05441" w:rsidP="00F05441">
                  <w:pPr>
                    <w:widowControl/>
                    <w:ind w:left="210" w:right="210" w:firstLine="640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F0544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为加强工程造价信息员管理，提高建设工程材料市场价格信息采集发布的真实性、准确性和及时性，特制定本考核标准。</w:t>
                  </w:r>
                </w:p>
                <w:p w:rsidR="00F05441" w:rsidRPr="00F05441" w:rsidRDefault="00F05441" w:rsidP="00F05441">
                  <w:pPr>
                    <w:widowControl/>
                    <w:spacing w:line="590" w:lineRule="atLeast"/>
                    <w:ind w:left="210" w:right="210" w:firstLine="640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F05441">
                    <w:rPr>
                      <w:rFonts w:ascii="黑体" w:eastAsia="黑体" w:hAnsi="黑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一、考核对象</w:t>
                  </w:r>
                </w:p>
                <w:p w:rsidR="00F05441" w:rsidRPr="00F05441" w:rsidRDefault="00F05441" w:rsidP="00F05441">
                  <w:pPr>
                    <w:widowControl/>
                    <w:ind w:left="210" w:right="210" w:firstLine="640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F0544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lastRenderedPageBreak/>
                    <w:t>本站选聘的建设工程材料市场价格信息采集人员。</w:t>
                  </w:r>
                </w:p>
                <w:p w:rsidR="00F05441" w:rsidRPr="00F05441" w:rsidRDefault="00F05441" w:rsidP="00F05441">
                  <w:pPr>
                    <w:widowControl/>
                    <w:spacing w:line="590" w:lineRule="atLeast"/>
                    <w:ind w:left="210" w:right="210" w:firstLine="640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F05441">
                    <w:rPr>
                      <w:rFonts w:ascii="黑体" w:eastAsia="黑体" w:hAnsi="黑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二、考核指标及分值设置</w:t>
                  </w:r>
                </w:p>
                <w:p w:rsidR="00F05441" w:rsidRPr="00F05441" w:rsidRDefault="00F05441" w:rsidP="00F05441">
                  <w:pPr>
                    <w:widowControl/>
                    <w:ind w:left="210" w:right="210" w:firstLine="640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F0544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量化考核总分值为</w:t>
                  </w:r>
                  <w:r w:rsidRPr="00F05441"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100</w:t>
                  </w:r>
                  <w:r w:rsidRPr="00F0544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分，其中：信息采集报送数量分值为</w:t>
                  </w:r>
                  <w:r w:rsidRPr="00F05441"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20</w:t>
                  </w:r>
                  <w:r w:rsidRPr="00F0544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分，质量分值为</w:t>
                  </w:r>
                  <w:r w:rsidRPr="00F05441"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50</w:t>
                  </w:r>
                  <w:r w:rsidRPr="00F0544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分，时效分值为</w:t>
                  </w:r>
                  <w:r w:rsidRPr="00F05441"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10</w:t>
                  </w:r>
                  <w:r w:rsidRPr="00F0544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分，动态考核分值为</w:t>
                  </w:r>
                  <w:r w:rsidRPr="00F05441"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20</w:t>
                  </w:r>
                  <w:r w:rsidRPr="00F0544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分。</w:t>
                  </w:r>
                </w:p>
                <w:p w:rsidR="00F05441" w:rsidRPr="00F05441" w:rsidRDefault="00F05441" w:rsidP="00F05441">
                  <w:pPr>
                    <w:widowControl/>
                    <w:spacing w:line="590" w:lineRule="atLeast"/>
                    <w:ind w:left="210" w:right="210" w:firstLine="640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F05441">
                    <w:rPr>
                      <w:rFonts w:ascii="黑体" w:eastAsia="黑体" w:hAnsi="黑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三、考核时间和方式</w:t>
                  </w:r>
                </w:p>
                <w:p w:rsidR="00F05441" w:rsidRPr="00F05441" w:rsidRDefault="00F05441" w:rsidP="00F05441">
                  <w:pPr>
                    <w:widowControl/>
                    <w:ind w:left="210" w:right="210" w:firstLine="640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F0544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数量分值、质量分值和时效分值按月评分公布，全年汇总平均。动态考核每月随机抽查，年终全面检查，分值年终一次评定。</w:t>
                  </w:r>
                </w:p>
                <w:p w:rsidR="00F05441" w:rsidRPr="00F05441" w:rsidRDefault="00F05441" w:rsidP="00F05441">
                  <w:pPr>
                    <w:widowControl/>
                    <w:ind w:left="210" w:right="210" w:firstLine="640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F0544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数量分值、质量分值和时效分值由滁州工程造价信息系统自动生成，动态考核分值由站考核小组评定。</w:t>
                  </w:r>
                </w:p>
                <w:p w:rsidR="00F05441" w:rsidRPr="00F05441" w:rsidRDefault="00F05441" w:rsidP="00F05441">
                  <w:pPr>
                    <w:widowControl/>
                    <w:spacing w:line="590" w:lineRule="atLeast"/>
                    <w:ind w:left="210" w:right="210" w:firstLine="640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F05441">
                    <w:rPr>
                      <w:rFonts w:ascii="黑体" w:eastAsia="黑体" w:hAnsi="黑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四、评分规则</w:t>
                  </w:r>
                </w:p>
                <w:p w:rsidR="00F05441" w:rsidRPr="00F05441" w:rsidRDefault="00F05441" w:rsidP="00F05441">
                  <w:pPr>
                    <w:widowControl/>
                    <w:ind w:left="210" w:right="210" w:firstLine="640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F0544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（一）信息采集报送数量分值</w:t>
                  </w:r>
                  <w:r w:rsidRPr="00F05441"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=</w:t>
                  </w:r>
                  <w:r w:rsidRPr="00F0544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实报数量</w:t>
                  </w:r>
                  <w:r w:rsidRPr="00F05441"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/</w:t>
                  </w:r>
                  <w:r w:rsidRPr="00F0544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应报数量×</w:t>
                  </w:r>
                  <w:r w:rsidRPr="00F05441"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20</w:t>
                  </w:r>
                  <w:r w:rsidRPr="00F0544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。</w:t>
                  </w:r>
                </w:p>
                <w:p w:rsidR="00F05441" w:rsidRPr="00F05441" w:rsidRDefault="00F05441" w:rsidP="00F05441">
                  <w:pPr>
                    <w:widowControl/>
                    <w:ind w:left="210" w:right="210" w:firstLine="640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F0544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（二）信息采集报送质量分值</w:t>
                  </w:r>
                  <w:r w:rsidRPr="00F05441"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=50</w:t>
                  </w:r>
                  <w:r w:rsidRPr="00F0544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×（</w:t>
                  </w:r>
                  <w:r w:rsidRPr="00F05441"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1-</w:t>
                  </w:r>
                  <w:r w:rsidRPr="00F0544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超出±</w:t>
                  </w:r>
                  <w:r w:rsidRPr="00F05441"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10%</w:t>
                  </w:r>
                  <w:r w:rsidRPr="00F0544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的报送个数</w:t>
                  </w:r>
                  <w:r w:rsidRPr="00F05441"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/</w:t>
                  </w:r>
                  <w:r w:rsidRPr="00F0544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实报数量）。</w:t>
                  </w:r>
                </w:p>
                <w:p w:rsidR="00F05441" w:rsidRPr="00F05441" w:rsidRDefault="00F05441" w:rsidP="00F05441">
                  <w:pPr>
                    <w:widowControl/>
                    <w:ind w:left="210" w:right="210" w:firstLine="640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F0544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信息员报送价格与当期发布价格相比，偏差范围超出±</w:t>
                  </w:r>
                  <w:r w:rsidRPr="00F05441"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10%</w:t>
                  </w:r>
                  <w:r w:rsidRPr="00F0544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的，按相对偏差报价占比扣分。</w:t>
                  </w:r>
                </w:p>
                <w:p w:rsidR="00F05441" w:rsidRPr="00F05441" w:rsidRDefault="00F05441" w:rsidP="00F05441">
                  <w:pPr>
                    <w:widowControl/>
                    <w:ind w:left="210" w:right="210" w:firstLine="640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F0544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（三）信息采集报送时效分值：每月</w:t>
                  </w:r>
                  <w:r w:rsidRPr="00F05441"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20-25</w:t>
                  </w:r>
                  <w:r w:rsidRPr="00F0544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日之间报送信息的得满分，迟报一天得</w:t>
                  </w:r>
                  <w:r w:rsidRPr="00F05441"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7</w:t>
                  </w:r>
                  <w:r w:rsidRPr="00F0544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分，迟报二天得</w:t>
                  </w:r>
                  <w:r w:rsidRPr="00F05441"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3</w:t>
                  </w:r>
                  <w:r w:rsidRPr="00F0544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分，迟报三天及以上的不得分。</w:t>
                  </w:r>
                </w:p>
                <w:p w:rsidR="00F05441" w:rsidRPr="00F05441" w:rsidRDefault="00F05441" w:rsidP="00F05441">
                  <w:pPr>
                    <w:widowControl/>
                    <w:ind w:left="210" w:right="210" w:firstLine="640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F0544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（四）动态考核分值：根据信息采集单位领导重视</w:t>
                  </w:r>
                  <w:r w:rsidRPr="00F0544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lastRenderedPageBreak/>
                    <w:t>程度，信息员配置能力和水平，信息采集源头的真实性、可靠性，信息采集资料的真实性、完整性，信息质量精度的准确性等因素进行综合评分。</w:t>
                  </w:r>
                </w:p>
                <w:p w:rsidR="00F05441" w:rsidRPr="00F05441" w:rsidRDefault="00F05441" w:rsidP="00F05441">
                  <w:pPr>
                    <w:widowControl/>
                    <w:spacing w:line="590" w:lineRule="atLeast"/>
                    <w:ind w:left="210" w:right="210" w:firstLine="640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F05441">
                    <w:rPr>
                      <w:rFonts w:ascii="黑体" w:eastAsia="黑体" w:hAnsi="黑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五、考核结果运用</w:t>
                  </w:r>
                </w:p>
                <w:p w:rsidR="00F05441" w:rsidRPr="00F05441" w:rsidRDefault="00F05441" w:rsidP="00F05441">
                  <w:pPr>
                    <w:widowControl/>
                    <w:ind w:left="210" w:right="210" w:firstLine="64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F0544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  <w:bdr w:val="none" w:sz="0" w:space="0" w:color="auto" w:frame="1"/>
                    </w:rPr>
                    <w:t>根据年度量化考核结果，对信息采集单位和信息员进行通报表扬，核发信息采集费用。</w:t>
                  </w:r>
                </w:p>
              </w:tc>
            </w:tr>
          </w:tbl>
          <w:p w:rsidR="00F05441" w:rsidRPr="00F05441" w:rsidRDefault="00F05441" w:rsidP="00F05441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</w:tbl>
    <w:p w:rsidR="005F27AA" w:rsidRDefault="005F27AA"/>
    <w:sectPr w:rsidR="005F27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41"/>
    <w:rsid w:val="005F27AA"/>
    <w:rsid w:val="00F0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史正海</dc:creator>
  <cp:lastModifiedBy>史正海</cp:lastModifiedBy>
  <cp:revision>2</cp:revision>
  <dcterms:created xsi:type="dcterms:W3CDTF">2021-09-13T07:55:00Z</dcterms:created>
  <dcterms:modified xsi:type="dcterms:W3CDTF">2021-09-13T08:00:00Z</dcterms:modified>
</cp:coreProperties>
</file>